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2D" w:rsidRDefault="0006192D" w:rsidP="0006192D">
      <w:pPr>
        <w:spacing w:after="48" w:line="240" w:lineRule="auto"/>
        <w:jc w:val="center"/>
        <w:textAlignment w:val="baseline"/>
        <w:outlineLvl w:val="0"/>
        <w:rPr>
          <w:rFonts w:ascii="Raleway Medium" w:eastAsia="Times New Roman" w:hAnsi="Raleway Medium" w:cs="Times New Roman"/>
          <w:b/>
          <w:color w:val="27647F"/>
          <w:kern w:val="36"/>
          <w:lang w:eastAsia="ru-RU"/>
        </w:rPr>
      </w:pPr>
      <w:r w:rsidRPr="0006192D">
        <w:rPr>
          <w:rFonts w:ascii="Raleway Medium" w:eastAsia="Times New Roman" w:hAnsi="Raleway Medium" w:cs="Times New Roman"/>
          <w:b/>
          <w:color w:val="27647F"/>
          <w:kern w:val="36"/>
          <w:lang w:eastAsia="ru-RU"/>
        </w:rPr>
        <w:t>Углубленная диспансеризация граждан, переболевших новой коронавирусной инфекцией (COVID-19)</w:t>
      </w:r>
    </w:p>
    <w:p w:rsidR="0006192D" w:rsidRPr="0006192D" w:rsidRDefault="0006192D" w:rsidP="0006192D">
      <w:pPr>
        <w:spacing w:after="48" w:line="240" w:lineRule="auto"/>
        <w:jc w:val="center"/>
        <w:textAlignment w:val="baseline"/>
        <w:outlineLvl w:val="0"/>
        <w:rPr>
          <w:rFonts w:ascii="Raleway Medium" w:eastAsia="Times New Roman" w:hAnsi="Raleway Medium" w:cs="Times New Roman"/>
          <w:b/>
          <w:color w:val="27647F"/>
          <w:kern w:val="36"/>
          <w:lang w:eastAsia="ru-RU"/>
        </w:rPr>
      </w:pPr>
    </w:p>
    <w:p w:rsidR="0006192D" w:rsidRPr="0006192D" w:rsidRDefault="0006192D" w:rsidP="0006192D">
      <w:pPr>
        <w:shd w:val="clear" w:color="auto" w:fill="FFFFFF"/>
        <w:spacing w:after="384" w:line="240" w:lineRule="auto"/>
        <w:ind w:firstLine="708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Углубленная диспансеризация проводится </w:t>
      </w: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в целях своевременного выявления, лечения, диспансерного наблюдения хронических неинфекционных заболеваний, состояний и факторов риска их развития, в том числе связанных с перенесенной новой коронавирусной инфекцией COVID-19.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ind w:firstLine="708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Представляет собой комплекс мероприятий, который проводится лицам, перенесшим новую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коронавирусную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инфекцию, и проводится два этапа.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ind w:firstLine="708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Планируемая дата проведения углубленной диспансеризации устанавливается </w:t>
      </w: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не ранее 60 дней</w:t>
      </w: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 после выздоровления гражданина, переболевшего новой коронавирусной инфекцией (COVID-19).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1 этап углубленной диспансеризации включает:</w:t>
      </w:r>
    </w:p>
    <w:p w:rsidR="0006192D" w:rsidRDefault="0006192D" w:rsidP="0006192D">
      <w:p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Всем гражданам: 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анкетирование (опрос), 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измерение уровня насыщения крови кислородом (сатурация) в покое, 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спирометрия, 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проведение рентгенографии органов грудной клетки (выполняется, если исследование не проводилось ранее в течение года), 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общий клинический анализ крови (развернутый) с определением лейкоцитарной формулы, </w:t>
      </w:r>
    </w:p>
    <w:p w:rsid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биохимический анализ крови: исследуются уровни холестерина,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липопротеинов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низкой плотности (ЛПНП), </w:t>
      </w:r>
      <w:proofErr w:type="spellStart"/>
      <w:proofErr w:type="gram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С-реактивного</w:t>
      </w:r>
      <w:proofErr w:type="spellEnd"/>
      <w:proofErr w:type="gram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белка, определяется активность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аланинаминотрансферазы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(АЛТ),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аспартатаминотрансферазы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(АСТ),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лактатдегидрогеназы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(ЛДГ), уровень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креатинина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крови.</w:t>
      </w:r>
    </w:p>
    <w:p w:rsidR="0006192D" w:rsidRPr="0006192D" w:rsidRDefault="0006192D" w:rsidP="0006192D">
      <w:pPr>
        <w:pStyle w:val="a6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По показаниям выполняется тест с 6-минутной ходьбой и определение концентрации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Д-димера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в крови.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ind w:firstLine="360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По результатам проведения 1 этапа углубленной диспансеризации проводится прием (осмотр) врачом-терапевтом. При выявлении показаний граждане направляются на 2 этап углубленной диспансеризации.</w:t>
      </w:r>
    </w:p>
    <w:p w:rsidR="0006192D" w:rsidRDefault="0006192D" w:rsidP="0006192D">
      <w:p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2 этап углубленной диспансеризации включает </w:t>
      </w: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(при наличии показаний): </w:t>
      </w:r>
    </w:p>
    <w:p w:rsidR="0006192D" w:rsidRPr="0006192D" w:rsidRDefault="0006192D" w:rsidP="0006192D">
      <w:pPr>
        <w:pStyle w:val="a6"/>
        <w:numPr>
          <w:ilvl w:val="0"/>
          <w:numId w:val="2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проведение </w:t>
      </w:r>
      <w:proofErr w:type="spellStart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эхокардиографии</w:t>
      </w:r>
      <w:proofErr w:type="spellEnd"/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, </w:t>
      </w:r>
    </w:p>
    <w:p w:rsidR="0006192D" w:rsidRPr="0006192D" w:rsidRDefault="0006192D" w:rsidP="0006192D">
      <w:pPr>
        <w:pStyle w:val="a6"/>
        <w:numPr>
          <w:ilvl w:val="0"/>
          <w:numId w:val="2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компьютерной томографии легких, </w:t>
      </w:r>
    </w:p>
    <w:p w:rsidR="0006192D" w:rsidRPr="0006192D" w:rsidRDefault="0006192D" w:rsidP="0006192D">
      <w:pPr>
        <w:pStyle w:val="a6"/>
        <w:numPr>
          <w:ilvl w:val="0"/>
          <w:numId w:val="2"/>
        </w:num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дуплексного сканирования вен нижних конечностей.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Углубленная диспансеризация проводится по адресу: Юрина 210а, Малахова 51, Научный Городок 37 , Казенная заимка: Цветущая 1, Березовка: Центральная, 7а.</w:t>
      </w:r>
    </w:p>
    <w:p w:rsidR="0006192D" w:rsidRPr="0006192D" w:rsidRDefault="0006192D" w:rsidP="0006192D">
      <w:pPr>
        <w:shd w:val="clear" w:color="auto" w:fill="FFFFFF"/>
        <w:spacing w:after="384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b/>
          <w:bCs/>
          <w:color w:val="27647F"/>
          <w:lang w:eastAsia="ru-RU"/>
        </w:rPr>
        <w:t>Предварительная запись осуществляется:</w:t>
      </w:r>
    </w:p>
    <w:p w:rsidR="0006192D" w:rsidRPr="0006192D" w:rsidRDefault="0006192D" w:rsidP="00FD777E">
      <w:pPr>
        <w:shd w:val="clear" w:color="auto" w:fill="FFFFFF"/>
        <w:spacing w:after="0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– </w:t>
      </w:r>
      <w:r w:rsidR="008B1157">
        <w:rPr>
          <w:rFonts w:ascii="Raleway Medium" w:eastAsia="Times New Roman" w:hAnsi="Raleway Medium" w:cs="Times New Roman"/>
          <w:color w:val="27647F"/>
          <w:lang w:eastAsia="ru-RU"/>
        </w:rPr>
        <w:t>В личном кабинете на</w:t>
      </w: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 xml:space="preserve"> портал</w:t>
      </w:r>
      <w:r w:rsidR="008B1157">
        <w:rPr>
          <w:rFonts w:ascii="Raleway Medium" w:eastAsia="Times New Roman" w:hAnsi="Raleway Medium" w:cs="Times New Roman"/>
          <w:color w:val="27647F"/>
          <w:lang w:eastAsia="ru-RU"/>
        </w:rPr>
        <w:t>е</w:t>
      </w: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 </w:t>
      </w:r>
      <w:r w:rsidR="008B1157">
        <w:rPr>
          <w:rFonts w:ascii="Raleway Medium" w:eastAsia="Times New Roman" w:hAnsi="Raleway Medium" w:cs="Times New Roman"/>
          <w:color w:val="27647F"/>
          <w:lang w:eastAsia="ru-RU"/>
        </w:rPr>
        <w:t>«</w:t>
      </w:r>
      <w:proofErr w:type="spellStart"/>
      <w:r w:rsidR="008B1157">
        <w:rPr>
          <w:rFonts w:ascii="Raleway Medium" w:eastAsia="Times New Roman" w:hAnsi="Raleway Medium" w:cs="Times New Roman"/>
          <w:color w:val="27647F"/>
          <w:lang w:eastAsia="ru-RU"/>
        </w:rPr>
        <w:t>Госуслуги</w:t>
      </w:r>
      <w:proofErr w:type="spellEnd"/>
      <w:r w:rsidR="008B1157">
        <w:rPr>
          <w:rFonts w:ascii="Raleway Medium" w:eastAsia="Times New Roman" w:hAnsi="Raleway Medium" w:cs="Times New Roman"/>
          <w:color w:val="27647F"/>
          <w:lang w:eastAsia="ru-RU"/>
        </w:rPr>
        <w:t>»</w:t>
      </w:r>
    </w:p>
    <w:p w:rsidR="0006192D" w:rsidRPr="0006192D" w:rsidRDefault="0006192D" w:rsidP="00FD777E">
      <w:pPr>
        <w:shd w:val="clear" w:color="auto" w:fill="FFFFFF"/>
        <w:spacing w:after="0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– По телефону 56-08-99</w:t>
      </w:r>
    </w:p>
    <w:p w:rsidR="0006192D" w:rsidRPr="0006192D" w:rsidRDefault="0006192D" w:rsidP="00FD777E">
      <w:pPr>
        <w:shd w:val="clear" w:color="auto" w:fill="FFFFFF"/>
        <w:spacing w:after="0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t>– В регистратуре</w:t>
      </w:r>
    </w:p>
    <w:p w:rsidR="0006192D" w:rsidRPr="0006192D" w:rsidRDefault="0006192D" w:rsidP="00FD777E">
      <w:pPr>
        <w:shd w:val="clear" w:color="auto" w:fill="FFFFFF"/>
        <w:spacing w:after="0" w:line="240" w:lineRule="auto"/>
        <w:textAlignment w:val="baseline"/>
        <w:rPr>
          <w:rFonts w:ascii="Raleway Medium" w:eastAsia="Times New Roman" w:hAnsi="Raleway Medium" w:cs="Times New Roman"/>
          <w:color w:val="27647F"/>
          <w:lang w:eastAsia="ru-RU"/>
        </w:rPr>
      </w:pPr>
      <w:r w:rsidRPr="0006192D">
        <w:rPr>
          <w:rFonts w:ascii="Raleway Medium" w:eastAsia="Times New Roman" w:hAnsi="Raleway Medium" w:cs="Times New Roman"/>
          <w:color w:val="27647F"/>
          <w:lang w:eastAsia="ru-RU"/>
        </w:rPr>
        <w:lastRenderedPageBreak/>
        <w:t>– На приеме у врача</w:t>
      </w:r>
      <w:r w:rsidR="00FD777E">
        <w:rPr>
          <w:rFonts w:ascii="Raleway Medium" w:eastAsia="Times New Roman" w:hAnsi="Raleway Medium" w:cs="Times New Roman"/>
          <w:color w:val="27647F"/>
          <w:lang w:eastAsia="ru-RU"/>
        </w:rPr>
        <w:t xml:space="preserve"> поликлиники.</w:t>
      </w:r>
    </w:p>
    <w:p w:rsidR="000668A0" w:rsidRPr="0006192D" w:rsidRDefault="000668A0" w:rsidP="00FD777E">
      <w:pPr>
        <w:spacing w:after="0"/>
        <w:rPr>
          <w:rFonts w:ascii="Raleway Medium" w:hAnsi="Raleway Medium"/>
          <w:color w:val="27647F"/>
        </w:rPr>
      </w:pPr>
    </w:p>
    <w:sectPr w:rsidR="000668A0" w:rsidRPr="0006192D" w:rsidSect="0006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 Medium">
    <w:altName w:val="Franklin Gothic Medium"/>
    <w:charset w:val="CC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707"/>
    <w:multiLevelType w:val="hybridMultilevel"/>
    <w:tmpl w:val="58D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8F8"/>
    <w:multiLevelType w:val="hybridMultilevel"/>
    <w:tmpl w:val="896E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06192D"/>
    <w:rsid w:val="0006192D"/>
    <w:rsid w:val="000668A0"/>
    <w:rsid w:val="00613835"/>
    <w:rsid w:val="00832083"/>
    <w:rsid w:val="008B1157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0"/>
  </w:style>
  <w:style w:type="paragraph" w:styleId="1">
    <w:name w:val="heading 1"/>
    <w:basedOn w:val="a"/>
    <w:link w:val="10"/>
    <w:uiPriority w:val="9"/>
    <w:qFormat/>
    <w:rsid w:val="0006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92D"/>
    <w:rPr>
      <w:color w:val="0000FF"/>
      <w:u w:val="single"/>
    </w:rPr>
  </w:style>
  <w:style w:type="character" w:styleId="a5">
    <w:name w:val="Strong"/>
    <w:basedOn w:val="a0"/>
    <w:uiPriority w:val="22"/>
    <w:qFormat/>
    <w:rsid w:val="0006192D"/>
    <w:rPr>
      <w:b/>
      <w:bCs/>
    </w:rPr>
  </w:style>
  <w:style w:type="paragraph" w:styleId="a6">
    <w:name w:val="List Paragraph"/>
    <w:basedOn w:val="a"/>
    <w:uiPriority w:val="34"/>
    <w:qFormat/>
    <w:rsid w:val="0006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User</cp:lastModifiedBy>
  <cp:revision>3</cp:revision>
  <cp:lastPrinted>2023-01-18T08:16:00Z</cp:lastPrinted>
  <dcterms:created xsi:type="dcterms:W3CDTF">2022-10-31T06:26:00Z</dcterms:created>
  <dcterms:modified xsi:type="dcterms:W3CDTF">2023-01-20T03:05:00Z</dcterms:modified>
</cp:coreProperties>
</file>